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C0CE" w14:textId="09AC512D" w:rsidR="0070450C" w:rsidRDefault="0070450C" w:rsidP="00A702A0">
      <w:pPr>
        <w:spacing w:before="100" w:beforeAutospacing="1" w:after="100" w:afterAutospacing="1"/>
        <w:jc w:val="center"/>
        <w:rPr>
          <w:rFonts w:ascii="Verdana" w:eastAsia="Times New Roman" w:hAnsi="Verdana" w:cs="Times New Roman"/>
          <w:color w:val="000000"/>
          <w:u w:val="single"/>
          <w:lang w:eastAsia="en-GB"/>
        </w:rPr>
      </w:pPr>
      <w:r>
        <w:rPr>
          <w:rFonts w:ascii="Verdana" w:eastAsia="Times New Roman" w:hAnsi="Verdana" w:cs="Times New Roman"/>
          <w:color w:val="000000"/>
          <w:u w:val="single"/>
          <w:lang w:eastAsia="en-GB"/>
        </w:rPr>
        <w:t>St Thomas of Canterbury RC Primary School</w:t>
      </w:r>
    </w:p>
    <w:p w14:paraId="14B8769E" w14:textId="42CDEB0A" w:rsidR="00A702A0" w:rsidRDefault="00A702A0" w:rsidP="00A702A0">
      <w:pPr>
        <w:spacing w:before="100" w:beforeAutospacing="1" w:after="100" w:afterAutospacing="1"/>
        <w:jc w:val="center"/>
        <w:rPr>
          <w:rFonts w:ascii="Verdana" w:eastAsia="Times New Roman" w:hAnsi="Verdana" w:cs="Times New Roman"/>
          <w:color w:val="000000"/>
          <w:u w:val="single"/>
          <w:lang w:eastAsia="en-GB"/>
        </w:rPr>
      </w:pPr>
      <w:r w:rsidRPr="00A702A0">
        <w:rPr>
          <w:rFonts w:ascii="Verdana" w:eastAsia="Times New Roman" w:hAnsi="Verdana" w:cs="Times New Roman"/>
          <w:color w:val="000000"/>
          <w:u w:val="single"/>
          <w:lang w:eastAsia="en-GB"/>
        </w:rPr>
        <w:t>Sport Premium</w:t>
      </w:r>
      <w:r>
        <w:rPr>
          <w:rFonts w:ascii="Verdana" w:eastAsia="Times New Roman" w:hAnsi="Verdana" w:cs="Times New Roman"/>
          <w:color w:val="000000"/>
          <w:u w:val="single"/>
          <w:lang w:eastAsia="en-GB"/>
        </w:rPr>
        <w:t xml:space="preserve"> </w:t>
      </w:r>
      <w:r w:rsidR="00446B44">
        <w:rPr>
          <w:rFonts w:ascii="Verdana" w:eastAsia="Times New Roman" w:hAnsi="Verdana" w:cs="Times New Roman"/>
          <w:color w:val="000000"/>
          <w:u w:val="single"/>
          <w:lang w:eastAsia="en-GB"/>
        </w:rPr>
        <w:t>201</w:t>
      </w:r>
      <w:r w:rsidR="00CF138D">
        <w:rPr>
          <w:rFonts w:ascii="Verdana" w:eastAsia="Times New Roman" w:hAnsi="Verdana" w:cs="Times New Roman"/>
          <w:color w:val="000000"/>
          <w:u w:val="single"/>
          <w:lang w:eastAsia="en-GB"/>
        </w:rPr>
        <w:t>6/17</w:t>
      </w:r>
    </w:p>
    <w:p w14:paraId="4256C7B7" w14:textId="70DBFE7D" w:rsidR="00A702A0" w:rsidRPr="00EE5C09" w:rsidRDefault="00A702A0" w:rsidP="001706DA">
      <w:pPr>
        <w:spacing w:before="100" w:beforeAutospacing="1" w:after="100" w:afterAutospacing="1"/>
        <w:jc w:val="center"/>
        <w:rPr>
          <w:rFonts w:ascii="Verdana" w:eastAsia="Times New Roman" w:hAnsi="Verdana" w:cs="Times New Roman"/>
          <w:lang w:eastAsia="en-GB"/>
        </w:rPr>
      </w:pPr>
      <w:r w:rsidRPr="00EE5C09">
        <w:rPr>
          <w:rFonts w:ascii="Verdana" w:eastAsia="Times New Roman" w:hAnsi="Verdana" w:cs="Times New Roman"/>
          <w:color w:val="000000"/>
          <w:u w:val="single"/>
          <w:lang w:eastAsia="en-GB"/>
        </w:rPr>
        <w:t>Spending and</w:t>
      </w:r>
      <w:r w:rsidR="00EE5C09">
        <w:rPr>
          <w:rFonts w:ascii="Verdana" w:eastAsia="Times New Roman" w:hAnsi="Verdana" w:cs="Times New Roman"/>
          <w:color w:val="000000"/>
          <w:u w:val="single"/>
          <w:lang w:eastAsia="en-GB"/>
        </w:rPr>
        <w:t xml:space="preserve"> impact</w:t>
      </w:r>
      <w:r w:rsidR="001706DA" w:rsidRPr="00EE5C09">
        <w:rPr>
          <w:rFonts w:ascii="Verdana" w:eastAsia="Times New Roman" w:hAnsi="Verdana" w:cs="Times New Roman"/>
          <w:color w:val="000000"/>
          <w:u w:val="single"/>
          <w:lang w:eastAsia="en-GB"/>
        </w:rPr>
        <w:t xml:space="preserve"> statement </w:t>
      </w:r>
    </w:p>
    <w:p w14:paraId="0F7C831A" w14:textId="77777777" w:rsidR="00CF138D" w:rsidRPr="00412670" w:rsidRDefault="00EE5C09" w:rsidP="00CF138D">
      <w:pPr>
        <w:rPr>
          <w:rFonts w:ascii="Verdana" w:hAnsi="Verdana"/>
          <w:b/>
          <w:bCs/>
          <w:color w:val="000000" w:themeColor="text1"/>
        </w:rPr>
      </w:pPr>
      <w:r w:rsidRPr="00EE5C09">
        <w:rPr>
          <w:rFonts w:ascii="Verdana" w:eastAsia="Times New Roman" w:hAnsi="Verdana" w:cs="Arial"/>
          <w:color w:val="004669"/>
          <w:lang w:eastAsia="en-GB"/>
        </w:rPr>
        <w:t> </w:t>
      </w:r>
      <w:r w:rsidR="00CF138D" w:rsidRPr="00412670">
        <w:rPr>
          <w:rFonts w:ascii="Verdana" w:hAnsi="Verdana"/>
          <w:b/>
          <w:bCs/>
          <w:color w:val="000000" w:themeColor="text1"/>
        </w:rPr>
        <w:t>Our funding for 2016/2017 was used in the following way:</w:t>
      </w:r>
    </w:p>
    <w:p w14:paraId="36BE2B20" w14:textId="77777777" w:rsidR="00CF138D" w:rsidRPr="00412670" w:rsidRDefault="00CF138D" w:rsidP="00CF138D">
      <w:pPr>
        <w:rPr>
          <w:rFonts w:ascii="Verdana" w:hAnsi="Verdana"/>
          <w:color w:val="000000" w:themeColor="text1"/>
        </w:rPr>
      </w:pPr>
      <w:r w:rsidRPr="00412670">
        <w:rPr>
          <w:rFonts w:ascii="Verdana" w:hAnsi="Verdana"/>
          <w:color w:val="000000" w:themeColor="text1"/>
        </w:rPr>
        <w:t> </w:t>
      </w:r>
    </w:p>
    <w:p w14:paraId="38894AAF"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 xml:space="preserve">In addition to our current PE provision led by teaching staff, we will continue to work with All Hallows High School who will provide high quality PE provision for all children throughout the school, </w:t>
      </w:r>
      <w:proofErr w:type="spellStart"/>
      <w:r w:rsidRPr="00412670">
        <w:rPr>
          <w:rFonts w:ascii="Verdana" w:hAnsi="Verdana"/>
          <w:color w:val="000000" w:themeColor="text1"/>
        </w:rPr>
        <w:t>aswell</w:t>
      </w:r>
      <w:proofErr w:type="spellEnd"/>
      <w:r w:rsidRPr="00412670">
        <w:rPr>
          <w:rFonts w:ascii="Verdana" w:hAnsi="Verdana"/>
          <w:color w:val="000000" w:themeColor="text1"/>
        </w:rPr>
        <w:t xml:space="preserve"> as providing CPD for all teaching staff through the deployment of a specialist PE consultant in lacrosse dance, gym and games;</w:t>
      </w:r>
    </w:p>
    <w:p w14:paraId="0602F02C"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continue developing staff CPD through the School Sports Partnership;</w:t>
      </w:r>
    </w:p>
    <w:p w14:paraId="39C47E3C"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develop and extend sporting skills by participating in intra &amp; inter school competitions, particularly in KS2;</w:t>
      </w:r>
    </w:p>
    <w:p w14:paraId="422B8AC1"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Provide staff with a scheme of work to provide high quality teaching and delivery of PE;</w:t>
      </w:r>
    </w:p>
    <w:p w14:paraId="1B76E87B"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fund transport costs to inter school competitions;</w:t>
      </w:r>
    </w:p>
    <w:p w14:paraId="3BC16C68"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continue to raise standards in physical skills with our children in KS1 and the EYFS, developing teacher knowledge and confidence in the delivery of sports and games through Physical Literacy;</w:t>
      </w:r>
    </w:p>
    <w:p w14:paraId="0668B4B1"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encourage children to swim competently, confidently and proficiently in year 3 through the subsidisation of weekly swimming lessons;</w:t>
      </w:r>
    </w:p>
    <w:p w14:paraId="79E894C8"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encourage outdoor adventure in Year 6 by subsiding the annual residential trip;</w:t>
      </w:r>
    </w:p>
    <w:p w14:paraId="6AA0BC7B"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work in partnership with external companies to provide rock climbing &amp; water sports activities;</w:t>
      </w:r>
    </w:p>
    <w:p w14:paraId="336BB664"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promote healthy lifestyles through cookery club;</w:t>
      </w:r>
    </w:p>
    <w:p w14:paraId="4640EFE5"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provide a range of free after school clubs that specifically target difficult to reach /reluctant participants in sport;</w:t>
      </w:r>
    </w:p>
    <w:p w14:paraId="44400EAA" w14:textId="77777777" w:rsidR="00CF138D" w:rsidRPr="00412670" w:rsidRDefault="00CF138D" w:rsidP="00CF138D">
      <w:pPr>
        <w:numPr>
          <w:ilvl w:val="0"/>
          <w:numId w:val="15"/>
        </w:numPr>
        <w:rPr>
          <w:rFonts w:ascii="Verdana" w:hAnsi="Verdana"/>
          <w:color w:val="000000" w:themeColor="text1"/>
        </w:rPr>
      </w:pPr>
      <w:r w:rsidRPr="00412670">
        <w:rPr>
          <w:rFonts w:ascii="Verdana" w:hAnsi="Verdana"/>
          <w:color w:val="000000" w:themeColor="text1"/>
        </w:rPr>
        <w:t>To purchase new PE equipment.</w:t>
      </w:r>
    </w:p>
    <w:p w14:paraId="687F6DDE" w14:textId="77777777" w:rsidR="00CF138D" w:rsidRPr="00412670" w:rsidRDefault="00CF138D" w:rsidP="00CF138D">
      <w:pPr>
        <w:rPr>
          <w:rFonts w:ascii="Verdana" w:hAnsi="Verdana"/>
          <w:color w:val="000000" w:themeColor="text1"/>
        </w:rPr>
      </w:pPr>
      <w:r w:rsidRPr="00412670">
        <w:rPr>
          <w:rFonts w:ascii="Verdana" w:hAnsi="Verdana"/>
          <w:color w:val="000000" w:themeColor="text1"/>
        </w:rPr>
        <w:t> </w:t>
      </w:r>
    </w:p>
    <w:p w14:paraId="7BA6BCE1" w14:textId="77777777" w:rsidR="00CF138D" w:rsidRPr="00412670" w:rsidRDefault="00CF138D" w:rsidP="00CF138D">
      <w:pPr>
        <w:rPr>
          <w:rFonts w:ascii="Verdana" w:hAnsi="Verdana"/>
          <w:color w:val="000000" w:themeColor="text1"/>
        </w:rPr>
      </w:pPr>
      <w:r w:rsidRPr="00412670">
        <w:rPr>
          <w:rFonts w:ascii="Verdana" w:hAnsi="Verdana"/>
          <w:b/>
          <w:bCs/>
          <w:color w:val="000000" w:themeColor="text1"/>
        </w:rPr>
        <w:t>The impact of the 2016/2017 funding was as follows:</w:t>
      </w:r>
    </w:p>
    <w:p w14:paraId="46A8FEC5" w14:textId="77777777" w:rsidR="00CF138D" w:rsidRPr="00412670" w:rsidRDefault="00CF138D" w:rsidP="00CF138D">
      <w:pPr>
        <w:rPr>
          <w:rFonts w:ascii="Verdana" w:hAnsi="Verdana"/>
          <w:color w:val="000000" w:themeColor="text1"/>
        </w:rPr>
      </w:pPr>
      <w:r w:rsidRPr="00412670">
        <w:rPr>
          <w:rFonts w:ascii="Verdana" w:hAnsi="Verdana"/>
          <w:color w:val="000000" w:themeColor="text1"/>
        </w:rPr>
        <w:t> </w:t>
      </w:r>
    </w:p>
    <w:p w14:paraId="5C42AF4B"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Summative assessments in July 2017 found that </w:t>
      </w:r>
      <w:r w:rsidRPr="00412670">
        <w:rPr>
          <w:rFonts w:ascii="Verdana" w:hAnsi="Verdana"/>
          <w:b/>
          <w:bCs/>
          <w:color w:val="000000" w:themeColor="text1"/>
        </w:rPr>
        <w:t>91%</w:t>
      </w:r>
      <w:r w:rsidRPr="00412670">
        <w:rPr>
          <w:rFonts w:ascii="Verdana" w:hAnsi="Verdana"/>
          <w:color w:val="000000" w:themeColor="text1"/>
        </w:rPr>
        <w:t xml:space="preserve"> of children at STOC are working at or above </w:t>
      </w:r>
      <w:proofErr w:type="gramStart"/>
      <w:r w:rsidRPr="00412670">
        <w:rPr>
          <w:rFonts w:ascii="Verdana" w:hAnsi="Verdana"/>
          <w:color w:val="000000" w:themeColor="text1"/>
        </w:rPr>
        <w:t>age related</w:t>
      </w:r>
      <w:proofErr w:type="gramEnd"/>
      <w:r w:rsidRPr="00412670">
        <w:rPr>
          <w:rFonts w:ascii="Verdana" w:hAnsi="Verdana"/>
          <w:color w:val="000000" w:themeColor="text1"/>
        </w:rPr>
        <w:t xml:space="preserve"> expectations (ARE). Of the 91%, </w:t>
      </w:r>
      <w:r w:rsidRPr="00412670">
        <w:rPr>
          <w:rFonts w:ascii="Verdana" w:hAnsi="Verdana"/>
          <w:b/>
          <w:bCs/>
          <w:color w:val="000000" w:themeColor="text1"/>
        </w:rPr>
        <w:t>22%</w:t>
      </w:r>
      <w:r w:rsidRPr="00412670">
        <w:rPr>
          <w:rFonts w:ascii="Verdana" w:hAnsi="Verdana"/>
          <w:color w:val="000000" w:themeColor="text1"/>
        </w:rPr>
        <w:t> of children are working above ARE in years 1 – 6. The data shows that there has been a significant increase in children achieving in physical education at our school, with data showing </w:t>
      </w:r>
      <w:r w:rsidRPr="00412670">
        <w:rPr>
          <w:rFonts w:ascii="Verdana" w:hAnsi="Verdana"/>
          <w:b/>
          <w:bCs/>
          <w:color w:val="000000" w:themeColor="text1"/>
        </w:rPr>
        <w:t>74%</w:t>
      </w:r>
      <w:r w:rsidRPr="00412670">
        <w:rPr>
          <w:rFonts w:ascii="Verdana" w:hAnsi="Verdana"/>
          <w:color w:val="000000" w:themeColor="text1"/>
        </w:rPr>
        <w:t> in 2014-15 &amp; </w:t>
      </w:r>
      <w:r w:rsidRPr="00412670">
        <w:rPr>
          <w:rFonts w:ascii="Verdana" w:hAnsi="Verdana"/>
          <w:b/>
          <w:bCs/>
          <w:color w:val="000000" w:themeColor="text1"/>
        </w:rPr>
        <w:t>81%</w:t>
      </w:r>
      <w:r w:rsidRPr="00412670">
        <w:rPr>
          <w:rFonts w:ascii="Verdana" w:hAnsi="Verdana"/>
          <w:color w:val="000000" w:themeColor="text1"/>
        </w:rPr>
        <w:t> 2015-2016;</w:t>
      </w:r>
    </w:p>
    <w:p w14:paraId="054BC763"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The weekly swimming sessions delivered to year 3 children throughout the year led to </w:t>
      </w:r>
      <w:r w:rsidRPr="00412670">
        <w:rPr>
          <w:rFonts w:ascii="Verdana" w:hAnsi="Verdana"/>
          <w:b/>
          <w:bCs/>
          <w:color w:val="000000" w:themeColor="text1"/>
        </w:rPr>
        <w:t>88%</w:t>
      </w:r>
      <w:r w:rsidRPr="00412670">
        <w:rPr>
          <w:rFonts w:ascii="Verdana" w:hAnsi="Verdana"/>
          <w:color w:val="000000" w:themeColor="text1"/>
        </w:rPr>
        <w:t> of children able to swim at least 25m competently. </w:t>
      </w:r>
      <w:r w:rsidRPr="00412670">
        <w:rPr>
          <w:rFonts w:ascii="Verdana" w:hAnsi="Verdana"/>
          <w:b/>
          <w:bCs/>
          <w:color w:val="000000" w:themeColor="text1"/>
        </w:rPr>
        <w:t>90%</w:t>
      </w:r>
      <w:r w:rsidRPr="00412670">
        <w:rPr>
          <w:rFonts w:ascii="Verdana" w:hAnsi="Verdana"/>
          <w:color w:val="000000" w:themeColor="text1"/>
        </w:rPr>
        <w:t xml:space="preserve"> of children in KS2 have reached the </w:t>
      </w:r>
      <w:r w:rsidRPr="00412670">
        <w:rPr>
          <w:rFonts w:ascii="Verdana" w:hAnsi="Verdana"/>
          <w:color w:val="000000" w:themeColor="text1"/>
        </w:rPr>
        <w:lastRenderedPageBreak/>
        <w:t>National Curriculum requirements, including </w:t>
      </w:r>
      <w:r w:rsidRPr="00412670">
        <w:rPr>
          <w:rFonts w:ascii="Verdana" w:hAnsi="Verdana"/>
          <w:b/>
          <w:bCs/>
          <w:color w:val="000000" w:themeColor="text1"/>
        </w:rPr>
        <w:t>86%</w:t>
      </w:r>
      <w:r w:rsidRPr="00412670">
        <w:rPr>
          <w:rFonts w:ascii="Verdana" w:hAnsi="Verdana"/>
          <w:color w:val="000000" w:themeColor="text1"/>
        </w:rPr>
        <w:t> of our current Year 6 children;</w:t>
      </w:r>
    </w:p>
    <w:p w14:paraId="472CCD19"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At STOC, we look critically at its Sports Premium spend. As part of this evaluative review, some aspects of the package of support from AHHS was deemed of high quality, for example physical literacy, and others have been deemed of lower quality &amp; have been discontinued;</w:t>
      </w:r>
    </w:p>
    <w:p w14:paraId="1CC51166"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The coaching support from All Hallows continued to support the delivery of PE, continuing to build on staff knowledge &amp; expertise on extending skills in PE. Physical literacy, delivered by Mike Thompson continued to be a success in KS1, with a particular focus towards agility, balance, &amp; coordination, of which the children can apply further up the school.</w:t>
      </w:r>
    </w:p>
    <w:p w14:paraId="4F393D50"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There has been a considerable increase in the children participating in afterschool sports this year. All children in KS2 were offered, Zumba, Football, Netball, Mini games, cheerleading, Fitness club, as well as offering a cooking club to promote healthy lifestyles for children in Year 6.</w:t>
      </w:r>
    </w:p>
    <w:p w14:paraId="61F1F5EF"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KS2 continued to enjoy taking part in various sporting competitions at intra &amp; inter level. The children took part in 25 level 1 competitions &amp; 11 level 2 competitions, with sports premium funding transport to &amp; from the venue.</w:t>
      </w:r>
    </w:p>
    <w:p w14:paraId="1A74C3CB"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Playground leaders were established again this year with 15% of children continuing to raise the profile of outdoor games, engaging reluctant children.</w:t>
      </w:r>
    </w:p>
    <w:p w14:paraId="0C8800CA"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Sports premium money was used to subsidise the year 6 outdoor adventure, residential trip to the Peak District. Here, they participated in activities which included a study of the local area, evolution and the exploration of a tavern.</w:t>
      </w:r>
    </w:p>
    <w:p w14:paraId="58930825"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Children in KS1 &amp; KS2 also had the opportunity to take part in external delivery from Rock over Climbing, water sports &amp; swimming to engage them in a variety of different sports.</w:t>
      </w:r>
    </w:p>
    <w:p w14:paraId="1BAC4737" w14:textId="77777777" w:rsidR="00CF138D" w:rsidRPr="00412670" w:rsidRDefault="00CF138D" w:rsidP="00CF138D">
      <w:pPr>
        <w:numPr>
          <w:ilvl w:val="0"/>
          <w:numId w:val="16"/>
        </w:numPr>
        <w:rPr>
          <w:rFonts w:ascii="Verdana" w:hAnsi="Verdana"/>
          <w:color w:val="000000" w:themeColor="text1"/>
        </w:rPr>
      </w:pPr>
      <w:r w:rsidRPr="00412670">
        <w:rPr>
          <w:rFonts w:ascii="Verdana" w:hAnsi="Verdana"/>
          <w:color w:val="000000" w:themeColor="text1"/>
        </w:rPr>
        <w:t>Finally, the purchasing of a range of new, PE and sports equipment assisted in broadening even further the PE curriculum to improve the quality of teaching and learning.</w:t>
      </w:r>
    </w:p>
    <w:p w14:paraId="3B34BF4E" w14:textId="77777777" w:rsidR="00CF138D" w:rsidRPr="00412670" w:rsidRDefault="00CF138D" w:rsidP="00CF138D">
      <w:pPr>
        <w:rPr>
          <w:rFonts w:ascii="Verdana" w:hAnsi="Verdana"/>
          <w:color w:val="000000" w:themeColor="text1"/>
        </w:rPr>
      </w:pPr>
      <w:r w:rsidRPr="00412670">
        <w:rPr>
          <w:rFonts w:ascii="Verdana" w:hAnsi="Verdana"/>
          <w:color w:val="000000" w:themeColor="text1"/>
        </w:rPr>
        <w:t> </w:t>
      </w:r>
    </w:p>
    <w:p w14:paraId="6E5AC5D5" w14:textId="719BE142" w:rsidR="0034035C" w:rsidRPr="00CF138D" w:rsidRDefault="00CF138D" w:rsidP="00CF138D">
      <w:pPr>
        <w:rPr>
          <w:rFonts w:ascii="Verdana" w:eastAsia="Times New Roman" w:hAnsi="Verdana" w:cs="Arial"/>
          <w:color w:val="000000" w:themeColor="text1"/>
          <w:bdr w:val="none" w:sz="0" w:space="0" w:color="auto" w:frame="1"/>
          <w:lang w:eastAsia="en-GB"/>
        </w:rPr>
      </w:pPr>
    </w:p>
    <w:sectPr w:rsidR="0034035C" w:rsidRPr="00CF138D" w:rsidSect="0070450C">
      <w:pgSz w:w="11900" w:h="16840"/>
      <w:pgMar w:top="1440" w:right="1440" w:bottom="1440" w:left="144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70EFD"/>
    <w:multiLevelType w:val="multilevel"/>
    <w:tmpl w:val="482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467C4"/>
    <w:multiLevelType w:val="multilevel"/>
    <w:tmpl w:val="3D5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430CB"/>
    <w:multiLevelType w:val="multilevel"/>
    <w:tmpl w:val="1EF8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51728"/>
    <w:multiLevelType w:val="multilevel"/>
    <w:tmpl w:val="07D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E361C"/>
    <w:multiLevelType w:val="multilevel"/>
    <w:tmpl w:val="3DD0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4129E5"/>
    <w:multiLevelType w:val="multilevel"/>
    <w:tmpl w:val="C83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0B0678"/>
    <w:multiLevelType w:val="multilevel"/>
    <w:tmpl w:val="A6B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96B8E"/>
    <w:multiLevelType w:val="multilevel"/>
    <w:tmpl w:val="EA2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B808B4"/>
    <w:multiLevelType w:val="multilevel"/>
    <w:tmpl w:val="073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22DD1"/>
    <w:multiLevelType w:val="multilevel"/>
    <w:tmpl w:val="C40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0A6412"/>
    <w:multiLevelType w:val="multilevel"/>
    <w:tmpl w:val="8EB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4B506C"/>
    <w:multiLevelType w:val="multilevel"/>
    <w:tmpl w:val="121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F0323A"/>
    <w:multiLevelType w:val="multilevel"/>
    <w:tmpl w:val="4F4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32640"/>
    <w:multiLevelType w:val="multilevel"/>
    <w:tmpl w:val="3C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5B2296"/>
    <w:multiLevelType w:val="multilevel"/>
    <w:tmpl w:val="1BF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D553CA"/>
    <w:multiLevelType w:val="multilevel"/>
    <w:tmpl w:val="7E3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3"/>
  </w:num>
  <w:num w:numId="4">
    <w:abstractNumId w:val="7"/>
  </w:num>
  <w:num w:numId="5">
    <w:abstractNumId w:val="9"/>
  </w:num>
  <w:num w:numId="6">
    <w:abstractNumId w:val="5"/>
  </w:num>
  <w:num w:numId="7">
    <w:abstractNumId w:val="11"/>
  </w:num>
  <w:num w:numId="8">
    <w:abstractNumId w:val="2"/>
  </w:num>
  <w:num w:numId="9">
    <w:abstractNumId w:val="0"/>
  </w:num>
  <w:num w:numId="10">
    <w:abstractNumId w:val="4"/>
  </w:num>
  <w:num w:numId="11">
    <w:abstractNumId w:val="1"/>
  </w:num>
  <w:num w:numId="12">
    <w:abstractNumId w:val="10"/>
  </w:num>
  <w:num w:numId="13">
    <w:abstractNumId w:val="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A0"/>
    <w:rsid w:val="00025919"/>
    <w:rsid w:val="001706DA"/>
    <w:rsid w:val="001A5541"/>
    <w:rsid w:val="001D5B37"/>
    <w:rsid w:val="00266728"/>
    <w:rsid w:val="003137D0"/>
    <w:rsid w:val="003A31D3"/>
    <w:rsid w:val="003F0518"/>
    <w:rsid w:val="00446B44"/>
    <w:rsid w:val="004A581C"/>
    <w:rsid w:val="00646EE6"/>
    <w:rsid w:val="006F7C88"/>
    <w:rsid w:val="0070450C"/>
    <w:rsid w:val="00846F6A"/>
    <w:rsid w:val="008E21DA"/>
    <w:rsid w:val="00996E6B"/>
    <w:rsid w:val="009E2360"/>
    <w:rsid w:val="00A6787A"/>
    <w:rsid w:val="00A702A0"/>
    <w:rsid w:val="00B50253"/>
    <w:rsid w:val="00CF138D"/>
    <w:rsid w:val="00D82CE4"/>
    <w:rsid w:val="00E03B34"/>
    <w:rsid w:val="00E97E30"/>
    <w:rsid w:val="00EE5C09"/>
    <w:rsid w:val="00F32124"/>
    <w:rsid w:val="00F86357"/>
    <w:rsid w:val="00FC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952"/>
  <w14:defaultImageDpi w14:val="32767"/>
  <w15:chartTrackingRefBased/>
  <w15:docId w15:val="{AAB3DF11-318C-204B-9356-8369E2C7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02A0"/>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C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5C09"/>
    <w:rPr>
      <w:b/>
      <w:bCs/>
    </w:rPr>
  </w:style>
  <w:style w:type="paragraph" w:customStyle="1" w:styleId="psnav-top-level">
    <w:name w:val="ps_nav-top-level"/>
    <w:basedOn w:val="Normal"/>
    <w:rsid w:val="00EE5C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E5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10055">
      <w:bodyDiv w:val="1"/>
      <w:marLeft w:val="0"/>
      <w:marRight w:val="0"/>
      <w:marTop w:val="0"/>
      <w:marBottom w:val="0"/>
      <w:divBdr>
        <w:top w:val="none" w:sz="0" w:space="0" w:color="auto"/>
        <w:left w:val="none" w:sz="0" w:space="0" w:color="auto"/>
        <w:bottom w:val="none" w:sz="0" w:space="0" w:color="auto"/>
        <w:right w:val="none" w:sz="0" w:space="0" w:color="auto"/>
      </w:divBdr>
    </w:div>
    <w:div w:id="734472330">
      <w:bodyDiv w:val="1"/>
      <w:marLeft w:val="0"/>
      <w:marRight w:val="0"/>
      <w:marTop w:val="0"/>
      <w:marBottom w:val="0"/>
      <w:divBdr>
        <w:top w:val="none" w:sz="0" w:space="0" w:color="auto"/>
        <w:left w:val="none" w:sz="0" w:space="0" w:color="auto"/>
        <w:bottom w:val="none" w:sz="0" w:space="0" w:color="auto"/>
        <w:right w:val="none" w:sz="0" w:space="0" w:color="auto"/>
      </w:divBdr>
    </w:div>
    <w:div w:id="1326737584">
      <w:bodyDiv w:val="1"/>
      <w:marLeft w:val="0"/>
      <w:marRight w:val="0"/>
      <w:marTop w:val="0"/>
      <w:marBottom w:val="0"/>
      <w:divBdr>
        <w:top w:val="none" w:sz="0" w:space="0" w:color="auto"/>
        <w:left w:val="none" w:sz="0" w:space="0" w:color="auto"/>
        <w:bottom w:val="none" w:sz="0" w:space="0" w:color="auto"/>
        <w:right w:val="none" w:sz="0" w:space="0" w:color="auto"/>
      </w:divBdr>
      <w:divsChild>
        <w:div w:id="1404597614">
          <w:marLeft w:val="0"/>
          <w:marRight w:val="0"/>
          <w:marTop w:val="0"/>
          <w:marBottom w:val="0"/>
          <w:divBdr>
            <w:top w:val="none" w:sz="0" w:space="0" w:color="auto"/>
            <w:left w:val="none" w:sz="0" w:space="0" w:color="auto"/>
            <w:bottom w:val="none" w:sz="0" w:space="0" w:color="auto"/>
            <w:right w:val="none" w:sz="0" w:space="0" w:color="auto"/>
          </w:divBdr>
          <w:divsChild>
            <w:div w:id="1260674280">
              <w:marLeft w:val="0"/>
              <w:marRight w:val="0"/>
              <w:marTop w:val="0"/>
              <w:marBottom w:val="0"/>
              <w:divBdr>
                <w:top w:val="none" w:sz="0" w:space="0" w:color="auto"/>
                <w:left w:val="none" w:sz="0" w:space="0" w:color="auto"/>
                <w:bottom w:val="none" w:sz="0" w:space="0" w:color="auto"/>
                <w:right w:val="none" w:sz="0" w:space="0" w:color="auto"/>
              </w:divBdr>
              <w:divsChild>
                <w:div w:id="1483158310">
                  <w:marLeft w:val="0"/>
                  <w:marRight w:val="0"/>
                  <w:marTop w:val="0"/>
                  <w:marBottom w:val="0"/>
                  <w:divBdr>
                    <w:top w:val="none" w:sz="0" w:space="0" w:color="auto"/>
                    <w:left w:val="none" w:sz="0" w:space="0" w:color="auto"/>
                    <w:bottom w:val="none" w:sz="0" w:space="0" w:color="auto"/>
                    <w:right w:val="none" w:sz="0" w:space="0" w:color="auto"/>
                  </w:divBdr>
                  <w:divsChild>
                    <w:div w:id="1096942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8994980">
          <w:marLeft w:val="0"/>
          <w:marRight w:val="0"/>
          <w:marTop w:val="0"/>
          <w:marBottom w:val="0"/>
          <w:divBdr>
            <w:top w:val="none" w:sz="0" w:space="0" w:color="auto"/>
            <w:left w:val="none" w:sz="0" w:space="0" w:color="auto"/>
            <w:bottom w:val="none" w:sz="0" w:space="0" w:color="auto"/>
            <w:right w:val="none" w:sz="0" w:space="0" w:color="auto"/>
          </w:divBdr>
        </w:div>
      </w:divsChild>
    </w:div>
    <w:div w:id="1439639498">
      <w:bodyDiv w:val="1"/>
      <w:marLeft w:val="0"/>
      <w:marRight w:val="0"/>
      <w:marTop w:val="0"/>
      <w:marBottom w:val="0"/>
      <w:divBdr>
        <w:top w:val="none" w:sz="0" w:space="0" w:color="auto"/>
        <w:left w:val="none" w:sz="0" w:space="0" w:color="auto"/>
        <w:bottom w:val="none" w:sz="0" w:space="0" w:color="auto"/>
        <w:right w:val="none" w:sz="0" w:space="0" w:color="auto"/>
      </w:divBdr>
    </w:div>
    <w:div w:id="17025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CONNOR RICHARDSON</cp:lastModifiedBy>
  <cp:revision>3</cp:revision>
  <dcterms:created xsi:type="dcterms:W3CDTF">2020-04-29T07:30:00Z</dcterms:created>
  <dcterms:modified xsi:type="dcterms:W3CDTF">2020-04-29T07:30:00Z</dcterms:modified>
</cp:coreProperties>
</file>